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87" w:rsidRPr="00F52ED3" w:rsidRDefault="00F52ED3" w:rsidP="00F52ED3">
      <w:pPr>
        <w:spacing w:after="0"/>
        <w:jc w:val="center"/>
        <w:rPr>
          <w:sz w:val="24"/>
          <w:szCs w:val="24"/>
          <w:lang w:val="ru-RU"/>
        </w:rPr>
      </w:pPr>
      <w:bookmarkStart w:id="0" w:name="z558"/>
      <w:r w:rsidRPr="00F52ED3">
        <w:rPr>
          <w:b/>
          <w:sz w:val="24"/>
          <w:szCs w:val="24"/>
          <w:lang w:val="ru-RU" w:eastAsia="ru-RU"/>
        </w:rPr>
        <w:t xml:space="preserve">Перечень основных требований к оказанию государственной услуги </w:t>
      </w:r>
      <w:r w:rsidR="00EF4187" w:rsidRPr="00F52ED3">
        <w:rPr>
          <w:b/>
          <w:bCs/>
          <w:color w:val="000000"/>
          <w:sz w:val="24"/>
          <w:szCs w:val="24"/>
          <w:lang w:val="ru-RU"/>
        </w:rPr>
        <w:t>"Выдача ветеринарной справки"</w:t>
      </w:r>
    </w:p>
    <w:tbl>
      <w:tblPr>
        <w:tblW w:w="0" w:type="auto"/>
        <w:tblCellSpacing w:w="0" w:type="auto"/>
        <w:tblInd w:w="2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348"/>
        <w:gridCol w:w="2359"/>
        <w:gridCol w:w="6676"/>
      </w:tblGrid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услугодателя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Государственная услуга оказывается государственными ветеринарными организациями, созданными местными исполнительными органами областей, городов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Нур-Султана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Алматы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и Шымкента (далее –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).</w:t>
            </w:r>
          </w:p>
        </w:tc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Способы предоставления государственной услуги (каналы доступа)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F52ED3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1" w:name="z559"/>
            <w:r>
              <w:rPr>
                <w:color w:val="000000"/>
                <w:sz w:val="20"/>
                <w:szCs w:val="20"/>
                <w:lang w:val="ru-RU"/>
              </w:rPr>
              <w:t>1)</w:t>
            </w:r>
            <w:proofErr w:type="spellStart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;</w:t>
            </w:r>
            <w:r w:rsidR="00EF4187" w:rsidRPr="00B514DA">
              <w:rPr>
                <w:lang w:val="ru-RU"/>
              </w:rPr>
              <w:br/>
            </w:r>
            <w:r w:rsidR="00EF4187" w:rsidRPr="00B514DA">
              <w:rPr>
                <w:color w:val="000000"/>
                <w:sz w:val="20"/>
                <w:szCs w:val="20"/>
                <w:lang w:val="ru-RU"/>
              </w:rPr>
              <w:t xml:space="preserve">2) </w:t>
            </w:r>
            <w:proofErr w:type="spellStart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веб-портал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 xml:space="preserve"> "электронного правительства" </w:t>
            </w:r>
            <w:r w:rsidR="00EF4187">
              <w:rPr>
                <w:color w:val="000000"/>
                <w:sz w:val="20"/>
                <w:szCs w:val="20"/>
              </w:rPr>
              <w:t>www</w:t>
            </w:r>
            <w:r w:rsidR="00EF4187" w:rsidRPr="00B514DA">
              <w:rPr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="00EF4187">
              <w:rPr>
                <w:color w:val="000000"/>
                <w:sz w:val="20"/>
                <w:szCs w:val="20"/>
              </w:rPr>
              <w:t>egov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>.</w:t>
            </w:r>
            <w:proofErr w:type="spellStart"/>
            <w:r w:rsidR="00EF4187">
              <w:rPr>
                <w:color w:val="000000"/>
                <w:sz w:val="20"/>
                <w:szCs w:val="20"/>
              </w:rPr>
              <w:t>kz</w:t>
            </w:r>
            <w:proofErr w:type="spellEnd"/>
            <w:r w:rsidR="00EF4187" w:rsidRPr="00B514DA">
              <w:rPr>
                <w:color w:val="000000"/>
                <w:sz w:val="20"/>
                <w:szCs w:val="20"/>
                <w:lang w:val="ru-RU"/>
              </w:rPr>
              <w:t xml:space="preserve"> (далее – портал).</w:t>
            </w:r>
          </w:p>
        </w:tc>
        <w:bookmarkEnd w:id="1"/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Срок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В течение 1 (одного) рабочего дня.</w:t>
            </w:r>
          </w:p>
        </w:tc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Форма оказания </w:t>
            </w:r>
            <w:proofErr w:type="spellStart"/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оказания</w:t>
            </w:r>
            <w:proofErr w:type="spellEnd"/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государственной услуги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Электронная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</w:rPr>
              <w:t>частично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автоматизированная</w:t>
            </w:r>
            <w:proofErr w:type="spellEnd"/>
            <w:r>
              <w:rPr>
                <w:color w:val="000000"/>
                <w:sz w:val="20"/>
                <w:szCs w:val="20"/>
              </w:rPr>
              <w:t>)/</w:t>
            </w:r>
            <w:proofErr w:type="spellStart"/>
            <w:r>
              <w:rPr>
                <w:color w:val="000000"/>
                <w:sz w:val="20"/>
                <w:szCs w:val="20"/>
              </w:rPr>
              <w:t>бумажная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15"/>
            </w:pPr>
            <w:proofErr w:type="spellStart"/>
            <w:r>
              <w:rPr>
                <w:color w:val="000000"/>
                <w:sz w:val="20"/>
                <w:szCs w:val="20"/>
              </w:rPr>
              <w:t>Результат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услуги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Ветеринарная справка, либо мотивированный отказ в оказании государственной услуги.</w:t>
            </w:r>
          </w:p>
        </w:tc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Размер оплаты, взимаемой с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Бесплатно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F52ED3">
            <w:pPr>
              <w:spacing w:after="20"/>
              <w:ind w:left="20" w:right="-440"/>
              <w:jc w:val="both"/>
            </w:pPr>
            <w:proofErr w:type="spellStart"/>
            <w:r>
              <w:rPr>
                <w:color w:val="000000"/>
                <w:sz w:val="20"/>
                <w:szCs w:val="20"/>
              </w:rPr>
              <w:t>График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2" w:name="z560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1)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2) портал – круглосуточно, за исключением технических перерывов в связи с проведением ремонтных работ.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При обращении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после окончания рабочего времени, в выходные и праздничные дни в соответствии с трудовым законодательством Республики Казахстан, прием заявления и выдача результата оказания государственной услуги осуществляются следующим рабочим днем.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Прием заявления и выдача результата оказания государственной услуги за пределами установленной продолжительности рабочего времени устанавливаются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услугодателем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согласно графику рабочего времени.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Государственная услуга оказывается в порядке очереди, без предварительной записи и ускоренного обслуживания.</w:t>
            </w:r>
          </w:p>
        </w:tc>
        <w:bookmarkEnd w:id="2"/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564"/>
            <w:proofErr w:type="spellStart"/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услугодателю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: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1) заявление по форме согласно приложению 12 к Правилам выдачи ветеринарных документов и требований к их бланкам, утвержденным приказом Министра сельского хозяйства Республики Казахстан от 21 мая 2015 года № 7-1/453 (зарегистрирован в Реестре государственной регистрации нормативных правовых актов № 11898) (далее – Правила), (исходя из наличия ветеринарного паспорта и индивидуального номера животного, результатов ветеринарного осмотра, эпизоотической ситуации на территории соответствующей</w:t>
            </w:r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административно-территориальной единицы, сведений о животных, имеющихся в базе данных по идентификации сельскохозяйственных животных или в выписке из нее);</w:t>
            </w:r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2) при транспортировке рыб и других водных животных (рыба живая, свежая, охлажденная, мороженая, а также раки,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гаммарус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артемия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салина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(цисты)) свыше пяти килограмм – копия справки о происхождении вылова по форме, утвержденной приказом Заместителя Премьер ̶ Министра Республики Казахстан - Министра сельского хозяйства Республики Казахстан от 8 июля 2016 года № 304 "Об утверждении формы справки о 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lastRenderedPageBreak/>
              <w:t>происхождении вылова" (зарегистрирован в Реестре государственной регистрации</w:t>
            </w:r>
            <w:proofErr w:type="gram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нормативных правовых актов № 14117) (далее – справка о происхождения вылова);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копия ветеринарного документа, по которому был ввезен объект ветеринарно-санитарного контроля и надзора;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на портал: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1) заявление по форме согласно приложению </w:t>
            </w:r>
            <w:r w:rsidRPr="00EF4187">
              <w:rPr>
                <w:color w:val="000000"/>
                <w:sz w:val="20"/>
                <w:szCs w:val="20"/>
                <w:lang w:val="ru-RU"/>
              </w:rPr>
              <w:t xml:space="preserve">12 к Правилам, в форме электронного документа, удостоверенного электронной цифровой подписью 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(далее – ЭЦП)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2) при транспортировке рыб и других водных животных (рыба живая, свежая, охлажденная, мороженая, а также раки,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гаммарус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артемия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салина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(цисты)) свыше пяти килограмм – электронная копия справки о происхождении вылова;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3) при перемещении объектов ветеринарного (ветеринарно-санитарного) контроля по территории Республики Казахстан ввезенных из государств-членов Евразийского экономического союза и третьих стран (государств, не являющиеся членами Евразийского экономического союза) – электронная копия ветеринарного документа, по которому был ввезен объект ветеринарно-санитарного контроля и надзора.</w:t>
            </w:r>
            <w:proofErr w:type="gramEnd"/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Сведения документов, удостоверяющем личность, о регистрации (перерегистрации) юридического лица, о регистрации индивидуального предпринимателя, либо уведомление о начале деятельности в качестве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индивидуального предпринимателя, о ветеринарном паспорте сельскохозяйственного животного,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услугодатель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получает из государственных информационных систем через шлюз "электронного правительства".</w:t>
            </w:r>
            <w:proofErr w:type="gramEnd"/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Истребование от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услугополучателей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документов, которые могут быть получены из информационных систем, не допускается.</w:t>
            </w:r>
          </w:p>
        </w:tc>
        <w:bookmarkEnd w:id="3"/>
      </w:tr>
      <w:tr w:rsidR="00EF4187" w:rsidRPr="00F52ED3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 w:right="-15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30105B">
            <w:pPr>
              <w:spacing w:after="20"/>
              <w:ind w:left="20"/>
              <w:jc w:val="both"/>
              <w:rPr>
                <w:lang w:val="ru-RU"/>
              </w:rPr>
            </w:pPr>
            <w:bookmarkStart w:id="4" w:name="z573"/>
            <w:r w:rsidRPr="00B514DA">
              <w:rPr>
                <w:color w:val="000000"/>
                <w:sz w:val="20"/>
                <w:szCs w:val="20"/>
                <w:lang w:val="ru-RU"/>
              </w:rPr>
              <w:t>1) ухудшение эпизоотической ситуации места происхождения (нахождения), следования (маршрута) и (или) прибытия (пункта назначения) объекта государственного ветеринарно-санитарного контроля и надзора по особо опасным и заразным болезням животных;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2) подтверждение угрозы безопасности здоровья животных и человека по результатам мониторинга безопасности объекта государственного ветеринарно-санитарного контроля и надзора;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>3) выявление по результатам государственного ветеринарно-санитарного контроля и надзора нарушения требований законодательства Республики Казахстан в области ветеринарии, представляющего угрозу безопасности здоровья животных и человека;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4) установление недостоверности документов, представленных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услугополучателем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для получения ветеринарной справки, и (или) данных (сведений), содержащихся в них (отсутствие индивидуального номера животного);</w:t>
            </w:r>
            <w:r w:rsidRPr="00B514DA">
              <w:rPr>
                <w:lang w:val="ru-RU"/>
              </w:rPr>
              <w:br/>
            </w:r>
            <w:proofErr w:type="gramStart"/>
            <w:r w:rsidRPr="00B514DA">
              <w:rPr>
                <w:color w:val="000000"/>
                <w:sz w:val="20"/>
                <w:szCs w:val="20"/>
                <w:lang w:val="ru-RU"/>
              </w:rPr>
              <w:t>5) несоответствие животного, продукции и сырья животного происхождения, транспортного средства, необходимых для оказания государственной услуги, требованиям, установленным Правилами;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6) в отношении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услугополучателя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имеется вступившее в законную силу решение (приговор) суда о запрещении деятельности или отдельных видов деятельности, связанного с получением ветеринарной справки.</w:t>
            </w:r>
            <w:proofErr w:type="gramEnd"/>
          </w:p>
        </w:tc>
        <w:bookmarkEnd w:id="4"/>
      </w:tr>
      <w:tr w:rsidR="00EF4187" w:rsidTr="00F52ED3">
        <w:trPr>
          <w:trHeight w:val="30"/>
          <w:tblCellSpacing w:w="0" w:type="auto"/>
        </w:trPr>
        <w:tc>
          <w:tcPr>
            <w:tcW w:w="34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Pr="00B514DA" w:rsidRDefault="00EF4187" w:rsidP="00F52ED3">
            <w:pPr>
              <w:spacing w:after="20"/>
              <w:ind w:left="20"/>
              <w:jc w:val="both"/>
              <w:rPr>
                <w:lang w:val="ru-RU"/>
              </w:rPr>
            </w:pPr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Иные требования с учетом особенностей оказания государственной услуги, в том числе оказываемой в 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lastRenderedPageBreak/>
              <w:t>электронной форме и через Государственную корпорацию</w:t>
            </w:r>
          </w:p>
        </w:tc>
        <w:tc>
          <w:tcPr>
            <w:tcW w:w="66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F4187" w:rsidRDefault="00EF4187" w:rsidP="0030105B">
            <w:pPr>
              <w:spacing w:after="20"/>
              <w:ind w:left="20"/>
              <w:jc w:val="both"/>
            </w:pPr>
            <w:bookmarkStart w:id="5" w:name="z578"/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lastRenderedPageBreak/>
              <w:t>Услугополучатель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имеет возможность получения государственной услуги в электронной форме через портал при условии наличия ЭЦП и имеет возможность получения информации о статусе оказания государственной услуги в режиме удаленного доступа посредством "личного кабинета".</w:t>
            </w:r>
            <w:r w:rsidRPr="00B514DA">
              <w:rPr>
                <w:lang w:val="ru-RU"/>
              </w:rPr>
              <w:br/>
            </w:r>
            <w:r w:rsidRPr="00B514DA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Контактные телефоны справочных служб по вопросам оказания государственной услуги размещены на портале и </w:t>
            </w:r>
            <w:proofErr w:type="spellStart"/>
            <w:r w:rsidRPr="00B514DA">
              <w:rPr>
                <w:color w:val="000000"/>
                <w:sz w:val="20"/>
                <w:szCs w:val="20"/>
                <w:lang w:val="ru-RU"/>
              </w:rPr>
              <w:t>интернет-ресурсе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 Министерства сельского хозяйства Республики Казахстан: </w:t>
            </w:r>
            <w:r>
              <w:rPr>
                <w:color w:val="000000"/>
                <w:sz w:val="20"/>
                <w:szCs w:val="20"/>
              </w:rPr>
              <w:t>www</w:t>
            </w:r>
            <w:r w:rsidRPr="00B514DA">
              <w:rPr>
                <w:color w:val="000000"/>
                <w:sz w:val="20"/>
                <w:szCs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  <w:szCs w:val="20"/>
              </w:rPr>
              <w:t>gov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>.​</w:t>
            </w:r>
            <w:proofErr w:type="spellStart"/>
            <w:r>
              <w:rPr>
                <w:color w:val="000000"/>
                <w:sz w:val="20"/>
                <w:szCs w:val="20"/>
              </w:rPr>
              <w:t>kz</w:t>
            </w:r>
            <w:proofErr w:type="spellEnd"/>
            <w:r w:rsidRPr="00B514DA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Единый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контакт-центр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вопросам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оказания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государственных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услуг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1414, 8 800 080 7777.</w:t>
            </w:r>
          </w:p>
        </w:tc>
        <w:bookmarkEnd w:id="5"/>
      </w:tr>
    </w:tbl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  <w:bookmarkStart w:id="6" w:name="z581"/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bookmarkEnd w:id="6"/>
    <w:p w:rsidR="00EF4187" w:rsidRDefault="00EF4187" w:rsidP="00EF4187">
      <w:pPr>
        <w:spacing w:after="0"/>
        <w:jc w:val="both"/>
        <w:rPr>
          <w:color w:val="000000"/>
          <w:sz w:val="28"/>
          <w:szCs w:val="28"/>
          <w:lang w:val="ru-RU"/>
        </w:rPr>
      </w:pPr>
    </w:p>
    <w:sectPr w:rsidR="00EF4187" w:rsidSect="00EF41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4187"/>
    <w:rsid w:val="002C06EF"/>
    <w:rsid w:val="007D3701"/>
    <w:rsid w:val="008040DB"/>
    <w:rsid w:val="00D45ED3"/>
    <w:rsid w:val="00E109E5"/>
    <w:rsid w:val="00EF4187"/>
    <w:rsid w:val="00F52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1030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User18092018</dc:creator>
  <cp:lastModifiedBy>RePack by SPecialiST</cp:lastModifiedBy>
  <cp:revision>2</cp:revision>
  <cp:lastPrinted>2023-04-04T04:52:00Z</cp:lastPrinted>
  <dcterms:created xsi:type="dcterms:W3CDTF">2023-04-04T12:08:00Z</dcterms:created>
  <dcterms:modified xsi:type="dcterms:W3CDTF">2023-04-04T12:08:00Z</dcterms:modified>
</cp:coreProperties>
</file>